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450" w:rsidRDefault="004C7450" w:rsidP="004C7450">
      <w:pPr>
        <w:spacing w:line="240" w:lineRule="atLeast"/>
        <w:jc w:val="center"/>
        <w:rPr>
          <w:b/>
        </w:rPr>
      </w:pPr>
      <w:r>
        <w:rPr>
          <w:b/>
        </w:rPr>
        <w:t>ВІННИЦЬКИЙ НАЦІОНАЛЬНИЙ МЕДИЧНИЙ УНІВЕРСИТЕТ</w:t>
      </w:r>
    </w:p>
    <w:p w:rsidR="004C7450" w:rsidRDefault="00FE015F" w:rsidP="004C7450">
      <w:pPr>
        <w:spacing w:line="240" w:lineRule="atLeast"/>
        <w:jc w:val="center"/>
        <w:rPr>
          <w:b/>
        </w:rPr>
      </w:pPr>
      <w:r>
        <w:rPr>
          <w:b/>
          <w:lang w:val="uk-UA"/>
        </w:rPr>
        <w:t>і</w:t>
      </w:r>
      <w:bookmarkStart w:id="0" w:name="_GoBack"/>
      <w:bookmarkEnd w:id="0"/>
      <w:r>
        <w:rPr>
          <w:b/>
          <w:lang w:val="uk-UA"/>
        </w:rPr>
        <w:t>м.</w:t>
      </w:r>
      <w:r w:rsidR="004C7450">
        <w:rPr>
          <w:b/>
        </w:rPr>
        <w:t xml:space="preserve"> М.І. ПИРОГОВА</w:t>
      </w:r>
    </w:p>
    <w:p w:rsidR="004C7450" w:rsidRDefault="004C7450" w:rsidP="004C7450">
      <w:pPr>
        <w:spacing w:line="240" w:lineRule="atLeast"/>
        <w:jc w:val="both"/>
        <w:rPr>
          <w:b/>
          <w:lang w:val="uk-UA"/>
        </w:rPr>
      </w:pPr>
    </w:p>
    <w:p w:rsidR="004C7450" w:rsidRDefault="004C7450" w:rsidP="004C7450">
      <w:pPr>
        <w:spacing w:line="240" w:lineRule="atLeast"/>
        <w:jc w:val="both"/>
        <w:rPr>
          <w:b/>
        </w:rPr>
      </w:pPr>
    </w:p>
    <w:p w:rsidR="004C7450" w:rsidRDefault="004C7450" w:rsidP="004C7450">
      <w:pPr>
        <w:spacing w:line="240" w:lineRule="atLeast"/>
        <w:jc w:val="both"/>
        <w:rPr>
          <w:b/>
        </w:rPr>
      </w:pPr>
    </w:p>
    <w:p w:rsidR="004C7450" w:rsidRDefault="004C7450" w:rsidP="004C7450">
      <w:pPr>
        <w:spacing w:line="240" w:lineRule="atLeast"/>
        <w:jc w:val="both"/>
        <w:rPr>
          <w:b/>
          <w:lang w:val="uk-UA"/>
        </w:rPr>
      </w:pPr>
    </w:p>
    <w:p w:rsidR="004C7450" w:rsidRDefault="004C7450" w:rsidP="004C7450">
      <w:pPr>
        <w:spacing w:line="240" w:lineRule="atLeast"/>
        <w:jc w:val="both"/>
        <w:rPr>
          <w:b/>
          <w:lang w:val="uk-UA"/>
        </w:rPr>
      </w:pPr>
    </w:p>
    <w:p w:rsidR="004C7450" w:rsidRDefault="004C7450" w:rsidP="004C7450">
      <w:pPr>
        <w:spacing w:line="240" w:lineRule="atLeast"/>
        <w:jc w:val="both"/>
        <w:rPr>
          <w:b/>
          <w:lang w:val="uk-UA"/>
        </w:rPr>
      </w:pPr>
    </w:p>
    <w:p w:rsidR="004C7450" w:rsidRDefault="004C7450" w:rsidP="004C7450">
      <w:pPr>
        <w:spacing w:line="240" w:lineRule="atLeast"/>
        <w:jc w:val="both"/>
        <w:rPr>
          <w:b/>
          <w:lang w:val="uk-UA"/>
        </w:rPr>
      </w:pPr>
    </w:p>
    <w:p w:rsidR="004C7450" w:rsidRPr="00372F47" w:rsidRDefault="004C7450" w:rsidP="004C7450">
      <w:pPr>
        <w:spacing w:line="240" w:lineRule="atLeast"/>
        <w:jc w:val="both"/>
        <w:rPr>
          <w:b/>
          <w:lang w:val="uk-UA"/>
        </w:rPr>
      </w:pPr>
    </w:p>
    <w:p w:rsidR="004C7450" w:rsidRDefault="004C7450" w:rsidP="004C7450">
      <w:pPr>
        <w:spacing w:line="240" w:lineRule="atLeast"/>
        <w:jc w:val="both"/>
        <w:rPr>
          <w:b/>
        </w:rPr>
      </w:pPr>
    </w:p>
    <w:p w:rsidR="004C7450" w:rsidRDefault="004C7450" w:rsidP="004C7450">
      <w:pPr>
        <w:spacing w:line="240" w:lineRule="atLeast"/>
        <w:jc w:val="both"/>
        <w:rPr>
          <w:b/>
        </w:rPr>
      </w:pPr>
    </w:p>
    <w:p w:rsidR="004C7450" w:rsidRDefault="004C7450" w:rsidP="004C7450">
      <w:pPr>
        <w:spacing w:line="240" w:lineRule="atLeast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ІНТЕРНАТУРА</w:t>
      </w:r>
    </w:p>
    <w:p w:rsidR="004C7450" w:rsidRDefault="004C7450" w:rsidP="004C7450">
      <w:pPr>
        <w:spacing w:line="240" w:lineRule="atLeast"/>
        <w:jc w:val="center"/>
        <w:rPr>
          <w:b/>
        </w:rPr>
      </w:pPr>
      <w:r>
        <w:rPr>
          <w:b/>
        </w:rPr>
        <w:t>˝ДИТЯЧА ХІРУРГІЯ˝</w:t>
      </w:r>
    </w:p>
    <w:p w:rsidR="004C7450" w:rsidRDefault="004C7450" w:rsidP="004C7450">
      <w:pPr>
        <w:spacing w:line="240" w:lineRule="atLeast"/>
        <w:jc w:val="right"/>
        <w:rPr>
          <w:b/>
          <w:sz w:val="22"/>
        </w:rPr>
      </w:pPr>
    </w:p>
    <w:p w:rsidR="004C7450" w:rsidRDefault="004C7450" w:rsidP="004C7450">
      <w:pPr>
        <w:spacing w:line="240" w:lineRule="atLeast"/>
        <w:jc w:val="both"/>
        <w:rPr>
          <w:b/>
        </w:rPr>
      </w:pPr>
    </w:p>
    <w:p w:rsidR="004C7450" w:rsidRDefault="004C7450" w:rsidP="004C7450">
      <w:pPr>
        <w:spacing w:line="240" w:lineRule="atLeast"/>
        <w:jc w:val="both"/>
        <w:rPr>
          <w:b/>
          <w:lang w:val="uk-UA"/>
        </w:rPr>
      </w:pPr>
    </w:p>
    <w:p w:rsidR="004C7450" w:rsidRDefault="004C7450" w:rsidP="004C7450">
      <w:pPr>
        <w:spacing w:line="240" w:lineRule="atLeast"/>
        <w:jc w:val="both"/>
        <w:rPr>
          <w:b/>
          <w:lang w:val="uk-UA"/>
        </w:rPr>
      </w:pPr>
    </w:p>
    <w:p w:rsidR="004C7450" w:rsidRDefault="004C7450" w:rsidP="004C7450">
      <w:pPr>
        <w:spacing w:line="240" w:lineRule="atLeast"/>
        <w:jc w:val="both"/>
        <w:rPr>
          <w:b/>
          <w:lang w:val="uk-UA"/>
        </w:rPr>
      </w:pPr>
    </w:p>
    <w:p w:rsidR="004C7450" w:rsidRPr="00372F47" w:rsidRDefault="004C7450" w:rsidP="004C7450">
      <w:pPr>
        <w:spacing w:line="240" w:lineRule="atLeast"/>
        <w:jc w:val="both"/>
        <w:rPr>
          <w:b/>
          <w:lang w:val="uk-UA"/>
        </w:rPr>
      </w:pPr>
    </w:p>
    <w:p w:rsidR="004C7450" w:rsidRDefault="004C7450" w:rsidP="004C7450">
      <w:pPr>
        <w:spacing w:line="240" w:lineRule="atLeast"/>
        <w:jc w:val="both"/>
        <w:rPr>
          <w:b/>
        </w:rPr>
      </w:pPr>
    </w:p>
    <w:p w:rsidR="004C7450" w:rsidRDefault="004C7450" w:rsidP="004C7450">
      <w:pPr>
        <w:spacing w:line="240" w:lineRule="atLeast"/>
        <w:jc w:val="both"/>
        <w:rPr>
          <w:b/>
        </w:rPr>
      </w:pPr>
    </w:p>
    <w:p w:rsidR="004C7450" w:rsidRDefault="004C7450" w:rsidP="004C7450">
      <w:pPr>
        <w:spacing w:line="240" w:lineRule="atLeast"/>
        <w:jc w:val="both"/>
        <w:rPr>
          <w:b/>
        </w:rPr>
      </w:pPr>
    </w:p>
    <w:p w:rsidR="004C7450" w:rsidRDefault="004C7450" w:rsidP="004C7450">
      <w:pPr>
        <w:spacing w:line="240" w:lineRule="atLeast"/>
        <w:jc w:val="both"/>
        <w:rPr>
          <w:b/>
        </w:rPr>
      </w:pPr>
    </w:p>
    <w:p w:rsidR="004C7450" w:rsidRDefault="004C7450" w:rsidP="004C7450">
      <w:pPr>
        <w:spacing w:line="240" w:lineRule="atLeast"/>
        <w:jc w:val="both"/>
        <w:rPr>
          <w:b/>
        </w:rPr>
      </w:pPr>
    </w:p>
    <w:p w:rsidR="004C7450" w:rsidRDefault="004C7450" w:rsidP="004C7450">
      <w:pPr>
        <w:spacing w:line="240" w:lineRule="atLeast"/>
        <w:jc w:val="both"/>
        <w:rPr>
          <w:b/>
        </w:rPr>
      </w:pPr>
    </w:p>
    <w:p w:rsidR="004C7450" w:rsidRPr="009F7688" w:rsidRDefault="004C7450" w:rsidP="004C7450">
      <w:pPr>
        <w:spacing w:line="276" w:lineRule="auto"/>
        <w:jc w:val="center"/>
        <w:rPr>
          <w:b/>
          <w:sz w:val="28"/>
          <w:lang w:val="uk-UA"/>
        </w:rPr>
      </w:pPr>
      <w:proofErr w:type="spellStart"/>
      <w:r w:rsidRPr="009F7688">
        <w:rPr>
          <w:b/>
          <w:sz w:val="56"/>
          <w:szCs w:val="56"/>
        </w:rPr>
        <w:t>Лекція</w:t>
      </w:r>
      <w:proofErr w:type="spellEnd"/>
      <w:r w:rsidRPr="009F7688">
        <w:rPr>
          <w:b/>
          <w:sz w:val="52"/>
          <w:szCs w:val="52"/>
        </w:rPr>
        <w:t xml:space="preserve">: </w:t>
      </w:r>
      <w:r w:rsidRPr="007B2F36">
        <w:rPr>
          <w:b/>
          <w:sz w:val="40"/>
          <w:lang w:val="uk-UA"/>
        </w:rPr>
        <w:t xml:space="preserve">Гнійне запалення шкіри та </w:t>
      </w:r>
      <w:proofErr w:type="spellStart"/>
      <w:r w:rsidRPr="007B2F36">
        <w:rPr>
          <w:b/>
          <w:sz w:val="40"/>
          <w:lang w:val="uk-UA"/>
        </w:rPr>
        <w:t>підшкірножирової</w:t>
      </w:r>
      <w:proofErr w:type="spellEnd"/>
      <w:r w:rsidRPr="007B2F36">
        <w:rPr>
          <w:b/>
          <w:sz w:val="40"/>
          <w:lang w:val="uk-UA"/>
        </w:rPr>
        <w:t xml:space="preserve"> клітковини. Флегмони.</w:t>
      </w:r>
    </w:p>
    <w:p w:rsidR="004C7450" w:rsidRDefault="004C7450" w:rsidP="004C7450">
      <w:pPr>
        <w:spacing w:before="100" w:beforeAutospacing="1" w:after="100" w:afterAutospacing="1"/>
        <w:jc w:val="center"/>
        <w:outlineLvl w:val="3"/>
        <w:rPr>
          <w:b/>
          <w:bCs/>
          <w:lang w:val="uk-UA" w:eastAsia="uk-UA"/>
        </w:rPr>
      </w:pPr>
    </w:p>
    <w:p w:rsidR="004C7450" w:rsidRDefault="004C7450" w:rsidP="004C7450">
      <w:pPr>
        <w:spacing w:before="100" w:beforeAutospacing="1" w:after="100" w:afterAutospacing="1"/>
        <w:jc w:val="center"/>
        <w:outlineLvl w:val="3"/>
        <w:rPr>
          <w:b/>
          <w:bCs/>
          <w:lang w:val="uk-UA" w:eastAsia="uk-UA"/>
        </w:rPr>
      </w:pPr>
    </w:p>
    <w:p w:rsidR="004C7450" w:rsidRDefault="004C7450" w:rsidP="004C7450">
      <w:pPr>
        <w:spacing w:before="100" w:beforeAutospacing="1" w:after="100" w:afterAutospacing="1"/>
        <w:jc w:val="center"/>
        <w:outlineLvl w:val="3"/>
        <w:rPr>
          <w:b/>
          <w:bCs/>
          <w:lang w:val="uk-UA" w:eastAsia="uk-UA"/>
        </w:rPr>
      </w:pPr>
    </w:p>
    <w:p w:rsidR="004C7450" w:rsidRDefault="004C7450" w:rsidP="004C7450">
      <w:pPr>
        <w:spacing w:before="100" w:beforeAutospacing="1" w:after="100" w:afterAutospacing="1"/>
        <w:jc w:val="center"/>
        <w:outlineLvl w:val="3"/>
        <w:rPr>
          <w:b/>
          <w:bCs/>
          <w:lang w:val="uk-UA" w:eastAsia="uk-UA"/>
        </w:rPr>
      </w:pPr>
    </w:p>
    <w:p w:rsidR="004C7450" w:rsidRPr="00372F47" w:rsidRDefault="004C7450" w:rsidP="004C7450">
      <w:pPr>
        <w:spacing w:before="100" w:beforeAutospacing="1" w:after="100" w:afterAutospacing="1"/>
        <w:jc w:val="center"/>
        <w:outlineLvl w:val="3"/>
        <w:rPr>
          <w:b/>
          <w:bCs/>
          <w:lang w:val="uk-UA" w:eastAsia="uk-UA"/>
        </w:rPr>
      </w:pPr>
    </w:p>
    <w:p w:rsidR="004C7450" w:rsidRDefault="004C7450" w:rsidP="004C7450">
      <w:pPr>
        <w:shd w:val="clear" w:color="auto" w:fill="FFFFFF"/>
        <w:spacing w:before="403"/>
        <w:ind w:left="-851" w:right="-58" w:firstLine="425"/>
        <w:jc w:val="center"/>
        <w:rPr>
          <w:rFonts w:asciiTheme="minorHAnsi" w:eastAsiaTheme="minorHAnsi" w:hAnsiTheme="minorHAnsi" w:cstheme="minorBidi"/>
          <w:b/>
          <w:sz w:val="56"/>
          <w:szCs w:val="20"/>
          <w:lang w:eastAsia="en-US"/>
        </w:rPr>
      </w:pPr>
    </w:p>
    <w:p w:rsidR="004C7450" w:rsidRDefault="004C7450" w:rsidP="004C7450">
      <w:pPr>
        <w:spacing w:line="240" w:lineRule="atLeast"/>
        <w:jc w:val="center"/>
        <w:rPr>
          <w:b/>
        </w:rPr>
      </w:pPr>
    </w:p>
    <w:p w:rsidR="004C7450" w:rsidRDefault="004C7450" w:rsidP="004C7450">
      <w:pPr>
        <w:spacing w:line="240" w:lineRule="atLeast"/>
        <w:jc w:val="both"/>
        <w:rPr>
          <w:b/>
          <w:sz w:val="22"/>
        </w:rPr>
      </w:pPr>
    </w:p>
    <w:p w:rsidR="004C7450" w:rsidRDefault="004C7450" w:rsidP="00B0658F">
      <w:pPr>
        <w:spacing w:line="360" w:lineRule="auto"/>
        <w:ind w:left="720" w:hanging="720"/>
        <w:jc w:val="center"/>
        <w:rPr>
          <w:szCs w:val="28"/>
          <w:lang w:val="uk-UA"/>
        </w:rPr>
      </w:pPr>
    </w:p>
    <w:p w:rsidR="007B2F36" w:rsidRDefault="007B2F36" w:rsidP="00B0658F">
      <w:pPr>
        <w:spacing w:line="360" w:lineRule="auto"/>
        <w:ind w:left="720" w:hanging="720"/>
        <w:jc w:val="center"/>
        <w:rPr>
          <w:szCs w:val="28"/>
          <w:lang w:val="uk-UA"/>
        </w:rPr>
      </w:pPr>
    </w:p>
    <w:p w:rsidR="004C7450" w:rsidRDefault="004C7450" w:rsidP="00B0658F">
      <w:pPr>
        <w:spacing w:line="360" w:lineRule="auto"/>
        <w:ind w:left="720" w:hanging="720"/>
        <w:jc w:val="center"/>
        <w:rPr>
          <w:szCs w:val="28"/>
          <w:lang w:val="uk-UA"/>
        </w:rPr>
      </w:pPr>
    </w:p>
    <w:p w:rsidR="004C7450" w:rsidRDefault="004C7450" w:rsidP="004C7450">
      <w:pPr>
        <w:spacing w:line="360" w:lineRule="auto"/>
        <w:rPr>
          <w:szCs w:val="28"/>
          <w:lang w:val="uk-UA"/>
        </w:rPr>
      </w:pPr>
    </w:p>
    <w:p w:rsidR="00B0658F" w:rsidRPr="00180DEF" w:rsidRDefault="00B0658F" w:rsidP="00B0658F">
      <w:pPr>
        <w:spacing w:line="360" w:lineRule="auto"/>
        <w:ind w:left="720" w:hanging="720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lastRenderedPageBreak/>
        <w:t>ФУРУНКУЛ – гостре гнійно-некротичне запалення волосяного фолікула, прилеглої сальної залози і навколишніх тканин.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b/>
          <w:szCs w:val="28"/>
          <w:lang w:val="uk-UA"/>
        </w:rPr>
        <w:t xml:space="preserve">Клінічні прояви. </w:t>
      </w:r>
      <w:r w:rsidRPr="00180DEF">
        <w:rPr>
          <w:szCs w:val="28"/>
          <w:lang w:val="uk-UA"/>
        </w:rPr>
        <w:t>Скарги на наявність запального інфільтрату; постійний біль в ділянці інфільтрату і посилення його при фізичному навантаженні; поступове підвищення температури тіла, озноб.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t>Захворювання починається з легкого нездужання, потім з’являється гнійна пустула.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t>Об’єктивні прояви. Спостерігається конусоподібна припухлість у певній ділянці тіла темно-червоного кольору, на верхівці якої епідерміс відшарований і під ним локалізується ділянка гнійного некрозу; навколо вогнища некрозу визначається інфільтрат, над яким – гіперемія шкіри. При пальпації спостерігається посилення болю.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b/>
          <w:szCs w:val="28"/>
          <w:lang w:val="uk-UA"/>
        </w:rPr>
        <w:t>Лікування</w:t>
      </w:r>
      <w:r w:rsidRPr="00180DEF">
        <w:rPr>
          <w:szCs w:val="28"/>
          <w:lang w:val="uk-UA"/>
        </w:rPr>
        <w:t xml:space="preserve"> фурункула включає </w:t>
      </w:r>
      <w:proofErr w:type="spellStart"/>
      <w:r w:rsidRPr="00180DEF">
        <w:rPr>
          <w:szCs w:val="28"/>
          <w:lang w:val="uk-UA"/>
        </w:rPr>
        <w:t>антибіотико</w:t>
      </w:r>
      <w:proofErr w:type="spellEnd"/>
      <w:r w:rsidRPr="00180DEF">
        <w:rPr>
          <w:szCs w:val="28"/>
          <w:lang w:val="uk-UA"/>
        </w:rPr>
        <w:t xml:space="preserve"> терапію, обмеження фізичної активності, сухе тепло, </w:t>
      </w:r>
      <w:proofErr w:type="spellStart"/>
      <w:r w:rsidRPr="00180DEF">
        <w:rPr>
          <w:szCs w:val="28"/>
          <w:lang w:val="uk-UA"/>
        </w:rPr>
        <w:t>кератолітичні</w:t>
      </w:r>
      <w:proofErr w:type="spellEnd"/>
      <w:r w:rsidRPr="00180DEF">
        <w:rPr>
          <w:szCs w:val="28"/>
          <w:lang w:val="uk-UA"/>
        </w:rPr>
        <w:t xml:space="preserve"> препарати на верхівку інфільтрату; при утворенні абсцесу – хірургічне лікування.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t xml:space="preserve">Лікування фурункула обличчя вимагає перебування у стаціонарі, дотримання ліжкового режиму до відторгнення стрижня, обмеження прийому твердої їжі, розмов; крім місцевого лікування обов’язково призначають антибіотики, </w:t>
      </w:r>
      <w:proofErr w:type="spellStart"/>
      <w:r w:rsidRPr="00180DEF">
        <w:rPr>
          <w:szCs w:val="28"/>
          <w:lang w:val="uk-UA"/>
        </w:rPr>
        <w:t>дезагреганти</w:t>
      </w:r>
      <w:proofErr w:type="spellEnd"/>
      <w:r w:rsidRPr="00180DEF">
        <w:rPr>
          <w:szCs w:val="28"/>
          <w:lang w:val="uk-UA"/>
        </w:rPr>
        <w:t xml:space="preserve">, за показаннями – </w:t>
      </w:r>
      <w:proofErr w:type="spellStart"/>
      <w:r w:rsidRPr="00180DEF">
        <w:rPr>
          <w:szCs w:val="28"/>
          <w:lang w:val="uk-UA"/>
        </w:rPr>
        <w:t>інфузійну</w:t>
      </w:r>
      <w:proofErr w:type="spellEnd"/>
      <w:r w:rsidRPr="00180DEF">
        <w:rPr>
          <w:szCs w:val="28"/>
          <w:lang w:val="uk-UA"/>
        </w:rPr>
        <w:t xml:space="preserve"> і </w:t>
      </w:r>
      <w:proofErr w:type="spellStart"/>
      <w:r w:rsidRPr="00180DEF">
        <w:rPr>
          <w:szCs w:val="28"/>
          <w:lang w:val="uk-UA"/>
        </w:rPr>
        <w:t>дезінтоксикаційну</w:t>
      </w:r>
      <w:proofErr w:type="spellEnd"/>
      <w:r w:rsidRPr="00180DEF">
        <w:rPr>
          <w:szCs w:val="28"/>
          <w:lang w:val="uk-UA"/>
        </w:rPr>
        <w:t xml:space="preserve"> терапію.</w:t>
      </w:r>
    </w:p>
    <w:p w:rsidR="00B0658F" w:rsidRPr="00180DEF" w:rsidRDefault="00B0658F" w:rsidP="00B0658F">
      <w:pPr>
        <w:spacing w:line="360" w:lineRule="auto"/>
        <w:ind w:left="720" w:hanging="720"/>
        <w:jc w:val="both"/>
        <w:rPr>
          <w:szCs w:val="28"/>
          <w:lang w:val="uk-UA"/>
        </w:rPr>
      </w:pPr>
    </w:p>
    <w:p w:rsidR="00B0658F" w:rsidRPr="00180DEF" w:rsidRDefault="00B0658F" w:rsidP="00B0658F">
      <w:pPr>
        <w:spacing w:line="360" w:lineRule="auto"/>
        <w:ind w:left="720" w:hanging="720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t>КАРБУНКУЛ – гостре гнійно-некротичне запалення кількох волосяних цибулин і сальних залоз із утворенням єдиного інфільтрату і переходом запального процесу на підшкірну клітковину.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b/>
          <w:szCs w:val="28"/>
          <w:lang w:val="uk-UA"/>
        </w:rPr>
        <w:t xml:space="preserve">Клінічні прояви. </w:t>
      </w:r>
      <w:r w:rsidRPr="00180DEF">
        <w:rPr>
          <w:szCs w:val="28"/>
          <w:lang w:val="uk-UA"/>
        </w:rPr>
        <w:t xml:space="preserve">Скарги на наявність запального інфільтрату; постійний </w:t>
      </w:r>
      <w:proofErr w:type="spellStart"/>
      <w:r w:rsidRPr="00180DEF">
        <w:rPr>
          <w:szCs w:val="28"/>
          <w:lang w:val="uk-UA"/>
        </w:rPr>
        <w:t>розпираючий</w:t>
      </w:r>
      <w:proofErr w:type="spellEnd"/>
      <w:r w:rsidRPr="00180DEF">
        <w:rPr>
          <w:szCs w:val="28"/>
          <w:lang w:val="uk-UA"/>
        </w:rPr>
        <w:t xml:space="preserve"> біль у ділянці інфільтрату; підвищення температури тіла до 38-39˚ С, озноб.</w:t>
      </w:r>
    </w:p>
    <w:p w:rsidR="00B0658F" w:rsidRPr="00180DEF" w:rsidRDefault="00B0658F" w:rsidP="00B0658F">
      <w:pPr>
        <w:spacing w:line="360" w:lineRule="auto"/>
        <w:ind w:firstLine="900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t xml:space="preserve">Об’єктивні прояви. Наявність інфільтрату значних розмірів; шкіра над інфільтратом багряно-синього кольору, напружена; є кілька отворів з незначним гнійним вмістом, між отворами – ділянки некрозу шкіри. </w:t>
      </w:r>
      <w:proofErr w:type="spellStart"/>
      <w:r w:rsidRPr="00180DEF">
        <w:rPr>
          <w:szCs w:val="28"/>
          <w:lang w:val="uk-UA"/>
        </w:rPr>
        <w:t>Виисока</w:t>
      </w:r>
      <w:proofErr w:type="spellEnd"/>
      <w:r w:rsidRPr="00180DEF">
        <w:rPr>
          <w:szCs w:val="28"/>
          <w:lang w:val="uk-UA"/>
        </w:rPr>
        <w:t xml:space="preserve"> температура, озноб, прискорений пульс, головний біль, можливе блювання.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b/>
          <w:szCs w:val="28"/>
          <w:lang w:val="uk-UA"/>
        </w:rPr>
        <w:t>Лікування карбункула</w:t>
      </w:r>
      <w:r w:rsidRPr="00180DEF">
        <w:rPr>
          <w:szCs w:val="28"/>
          <w:lang w:val="uk-UA"/>
        </w:rPr>
        <w:t xml:space="preserve">. На стадії інфільтрації – консервативне лікування, аналогічне лікуванню фурункула, обов’язкове призначення антибактеріальної і </w:t>
      </w:r>
      <w:proofErr w:type="spellStart"/>
      <w:r w:rsidRPr="00180DEF">
        <w:rPr>
          <w:szCs w:val="28"/>
          <w:lang w:val="uk-UA"/>
        </w:rPr>
        <w:t>дезінтоксикаційної</w:t>
      </w:r>
      <w:proofErr w:type="spellEnd"/>
      <w:r w:rsidRPr="00180DEF">
        <w:rPr>
          <w:szCs w:val="28"/>
          <w:lang w:val="uk-UA"/>
        </w:rPr>
        <w:t xml:space="preserve"> терапії. При прогресуванні припухлості, наростаючій інтоксикації, розширенні зони некрозу показана операція (проводиться під наркозом і полягає у розсіченні і висіченні карбункула). Рановий дефект, що утворився, лікують за принципом лікування гнійної рани. Після операції продовжують антибактеріальну і </w:t>
      </w:r>
      <w:proofErr w:type="spellStart"/>
      <w:r w:rsidRPr="00180DEF">
        <w:rPr>
          <w:szCs w:val="28"/>
          <w:lang w:val="uk-UA"/>
        </w:rPr>
        <w:t>дезінтоксикаційну</w:t>
      </w:r>
      <w:proofErr w:type="spellEnd"/>
      <w:r w:rsidRPr="00180DEF">
        <w:rPr>
          <w:szCs w:val="28"/>
          <w:lang w:val="uk-UA"/>
        </w:rPr>
        <w:t xml:space="preserve"> терапію.</w:t>
      </w:r>
    </w:p>
    <w:p w:rsidR="00B0658F" w:rsidRPr="00180DEF" w:rsidRDefault="00B0658F" w:rsidP="00B0658F">
      <w:pPr>
        <w:spacing w:line="360" w:lineRule="auto"/>
        <w:jc w:val="both"/>
        <w:rPr>
          <w:szCs w:val="28"/>
          <w:lang w:val="uk-UA"/>
        </w:rPr>
      </w:pPr>
    </w:p>
    <w:p w:rsidR="00B0658F" w:rsidRPr="00180DEF" w:rsidRDefault="00B0658F" w:rsidP="00B0658F">
      <w:pPr>
        <w:spacing w:line="360" w:lineRule="auto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t>АБСЦЕС – це обмежене скупчення гною у тканинах і органах.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b/>
          <w:szCs w:val="28"/>
          <w:lang w:val="uk-UA"/>
        </w:rPr>
        <w:lastRenderedPageBreak/>
        <w:t xml:space="preserve">Клінічні прояви. </w:t>
      </w:r>
      <w:r w:rsidRPr="00180DEF">
        <w:rPr>
          <w:szCs w:val="28"/>
          <w:lang w:val="uk-UA"/>
        </w:rPr>
        <w:t>Скарги на постійний локалізований біль; нездужання, загальну слабкість, підвищення температури тіла.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t xml:space="preserve">В анамнезі є дані на наявність причини (травма, ін’єкція і </w:t>
      </w:r>
      <w:proofErr w:type="spellStart"/>
      <w:r w:rsidRPr="00180DEF">
        <w:rPr>
          <w:szCs w:val="28"/>
          <w:lang w:val="uk-UA"/>
        </w:rPr>
        <w:t>т.п</w:t>
      </w:r>
      <w:proofErr w:type="spellEnd"/>
      <w:r w:rsidRPr="00180DEF">
        <w:rPr>
          <w:szCs w:val="28"/>
          <w:lang w:val="uk-UA"/>
        </w:rPr>
        <w:t>.). Спостерігається погіршення стану при прогресуванні процесу. Характерним є локальний характер місцевих проявів.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t>Спостерігається припухлість у зоні ураження, гіперемія шкіри, але при глибокому розташуванні абсцесу ці ознаки можуть бути відсутні. Під час пальпації визначається інфільтрат з досить чіткими межами, локальна болючість у зоні інфільтрату, місцеве підвищення температури над інфільтратом; при поверхневому розташуванні абсцесу чітко виявляється симптом флуктуації.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b/>
          <w:szCs w:val="28"/>
          <w:lang w:val="uk-UA"/>
        </w:rPr>
        <w:t xml:space="preserve">Лікування абсцесу. </w:t>
      </w:r>
      <w:r w:rsidRPr="00180DEF">
        <w:rPr>
          <w:szCs w:val="28"/>
          <w:lang w:val="uk-UA"/>
        </w:rPr>
        <w:t xml:space="preserve">Загальні заходи включають антибактеріальну терапію, </w:t>
      </w:r>
      <w:proofErr w:type="spellStart"/>
      <w:r w:rsidRPr="00180DEF">
        <w:rPr>
          <w:szCs w:val="28"/>
          <w:lang w:val="uk-UA"/>
        </w:rPr>
        <w:t>дезінтоксикаційну</w:t>
      </w:r>
      <w:proofErr w:type="spellEnd"/>
      <w:r w:rsidRPr="00180DEF">
        <w:rPr>
          <w:szCs w:val="28"/>
          <w:lang w:val="uk-UA"/>
        </w:rPr>
        <w:t xml:space="preserve"> терапію, </w:t>
      </w:r>
      <w:proofErr w:type="spellStart"/>
      <w:r w:rsidRPr="00180DEF">
        <w:rPr>
          <w:szCs w:val="28"/>
          <w:lang w:val="uk-UA"/>
        </w:rPr>
        <w:t>інфузійно-трансфузійну</w:t>
      </w:r>
      <w:proofErr w:type="spellEnd"/>
      <w:r w:rsidRPr="00180DEF">
        <w:rPr>
          <w:szCs w:val="28"/>
          <w:lang w:val="uk-UA"/>
        </w:rPr>
        <w:t xml:space="preserve"> терапію, </w:t>
      </w:r>
      <w:proofErr w:type="spellStart"/>
      <w:r w:rsidRPr="00180DEF">
        <w:rPr>
          <w:szCs w:val="28"/>
          <w:lang w:val="uk-UA"/>
        </w:rPr>
        <w:t>імунокорекцію</w:t>
      </w:r>
      <w:proofErr w:type="spellEnd"/>
      <w:r w:rsidRPr="00180DEF">
        <w:rPr>
          <w:szCs w:val="28"/>
          <w:lang w:val="uk-UA"/>
        </w:rPr>
        <w:t xml:space="preserve"> (за показаннями).</w:t>
      </w:r>
    </w:p>
    <w:p w:rsidR="00B0658F" w:rsidRPr="00180DEF" w:rsidRDefault="00B0658F" w:rsidP="00B0658F">
      <w:pPr>
        <w:spacing w:line="360" w:lineRule="auto"/>
        <w:ind w:firstLine="720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t xml:space="preserve">Оперативне лікування складається з розкриття абсцесу, по можливості, біля нижнього полюсу гнійника, санації порожнини гнійника, адекватного дренування. У ряді випадків можливе висічення абсцесу з навколишніми тканинами та наступним накладенням на рану швів. </w:t>
      </w:r>
      <w:proofErr w:type="spellStart"/>
      <w:r w:rsidRPr="00180DEF">
        <w:rPr>
          <w:szCs w:val="28"/>
          <w:lang w:val="uk-UA"/>
        </w:rPr>
        <w:t>Пункційний</w:t>
      </w:r>
      <w:proofErr w:type="spellEnd"/>
      <w:r w:rsidRPr="00180DEF">
        <w:rPr>
          <w:szCs w:val="28"/>
          <w:lang w:val="uk-UA"/>
        </w:rPr>
        <w:t xml:space="preserve"> метод лікування полягає в пункції абсцесу товстою голкою під анестезією з подальшою аспірація гною і промивання порожнини гнійника, а також введення у порожнину абсцесу антибіотиків, ферментативних препаратів.</w:t>
      </w:r>
    </w:p>
    <w:p w:rsidR="00B0658F" w:rsidRPr="00180DEF" w:rsidRDefault="00B0658F" w:rsidP="00B0658F">
      <w:pPr>
        <w:spacing w:line="360" w:lineRule="auto"/>
        <w:jc w:val="both"/>
        <w:rPr>
          <w:szCs w:val="28"/>
          <w:lang w:val="uk-UA"/>
        </w:rPr>
      </w:pPr>
    </w:p>
    <w:p w:rsidR="00B0658F" w:rsidRPr="00180DEF" w:rsidRDefault="00B0658F" w:rsidP="00B0658F">
      <w:pPr>
        <w:spacing w:line="360" w:lineRule="auto"/>
        <w:ind w:left="720" w:hanging="720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t xml:space="preserve">ФЛЕГМОНА – гостре розлите гнійне запалення клітковини або клітковинних просторів (підшкірного, </w:t>
      </w:r>
      <w:proofErr w:type="spellStart"/>
      <w:r w:rsidRPr="00180DEF">
        <w:rPr>
          <w:szCs w:val="28"/>
          <w:lang w:val="uk-UA"/>
        </w:rPr>
        <w:t>міжм’язового</w:t>
      </w:r>
      <w:proofErr w:type="spellEnd"/>
      <w:r w:rsidRPr="00180DEF">
        <w:rPr>
          <w:szCs w:val="28"/>
          <w:lang w:val="uk-UA"/>
        </w:rPr>
        <w:t xml:space="preserve">, </w:t>
      </w:r>
      <w:proofErr w:type="spellStart"/>
      <w:r w:rsidRPr="00180DEF">
        <w:rPr>
          <w:szCs w:val="28"/>
          <w:lang w:val="uk-UA"/>
        </w:rPr>
        <w:t>позаочеревинного</w:t>
      </w:r>
      <w:proofErr w:type="spellEnd"/>
      <w:r w:rsidRPr="00180DEF">
        <w:rPr>
          <w:szCs w:val="28"/>
          <w:lang w:val="uk-UA"/>
        </w:rPr>
        <w:t xml:space="preserve"> та ін.).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b/>
          <w:szCs w:val="28"/>
          <w:lang w:val="uk-UA"/>
        </w:rPr>
        <w:t>Клінічні прояви.</w:t>
      </w:r>
      <w:r w:rsidRPr="00180DEF">
        <w:rPr>
          <w:szCs w:val="28"/>
          <w:lang w:val="uk-UA"/>
        </w:rPr>
        <w:t xml:space="preserve"> Скарги на постійний сильний біль у зоні ураження; наявність припухлості, яка швидко поширюється (при поверхневих флегмонах); лихоманка, висока температура; різка загальна слабкість.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t>В анамнезі захворювання є вказівки на наявність причини захворювання (поранення, ін’єкції, гострі гнійні процеси), швидке прогресування запального процесу, швидке погіршення загального стану хворого.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t xml:space="preserve">Під час огляду: розповсюджена припухлість у зоні ураження, гіперемія шкіри у зоні ураження без чітких меж, порушення функції ураженої частини тіла. Пальпація: наявність розповсюдженого інфільтрату без чітких контурів, виражена болючість у зоні інфільтрату; значне підвищення місцевої температури; відсутність симптому флуктуації у перші дні хвороби. Висока температура тіла (38-39˚ С і вища), озноб; тахікардія, </w:t>
      </w:r>
      <w:proofErr w:type="spellStart"/>
      <w:r w:rsidRPr="00180DEF">
        <w:rPr>
          <w:szCs w:val="28"/>
          <w:lang w:val="uk-UA"/>
        </w:rPr>
        <w:t>тахіпное</w:t>
      </w:r>
      <w:proofErr w:type="spellEnd"/>
      <w:r w:rsidRPr="00180DEF">
        <w:rPr>
          <w:szCs w:val="28"/>
          <w:lang w:val="uk-UA"/>
        </w:rPr>
        <w:t>; симптоми тяжкої ендогенної інтоксикації.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b/>
          <w:szCs w:val="28"/>
          <w:lang w:val="uk-UA"/>
        </w:rPr>
        <w:lastRenderedPageBreak/>
        <w:t>Лікування флегмони. З</w:t>
      </w:r>
      <w:r w:rsidRPr="00180DEF">
        <w:rPr>
          <w:szCs w:val="28"/>
          <w:lang w:val="uk-UA"/>
        </w:rPr>
        <w:t xml:space="preserve">агальні заходи включають антибактеріальну терапію, </w:t>
      </w:r>
      <w:proofErr w:type="spellStart"/>
      <w:r w:rsidRPr="00180DEF">
        <w:rPr>
          <w:szCs w:val="28"/>
          <w:lang w:val="uk-UA"/>
        </w:rPr>
        <w:t>дезінтоксикаційну</w:t>
      </w:r>
      <w:proofErr w:type="spellEnd"/>
      <w:r w:rsidRPr="00180DEF">
        <w:rPr>
          <w:szCs w:val="28"/>
          <w:lang w:val="uk-UA"/>
        </w:rPr>
        <w:t xml:space="preserve"> терапію, </w:t>
      </w:r>
      <w:proofErr w:type="spellStart"/>
      <w:r w:rsidRPr="00180DEF">
        <w:rPr>
          <w:szCs w:val="28"/>
          <w:lang w:val="uk-UA"/>
        </w:rPr>
        <w:t>екстракорпоральну</w:t>
      </w:r>
      <w:proofErr w:type="spellEnd"/>
      <w:r w:rsidRPr="00180DEF">
        <w:rPr>
          <w:szCs w:val="28"/>
          <w:lang w:val="uk-UA"/>
        </w:rPr>
        <w:t xml:space="preserve"> детоксикацію (за показаннями), </w:t>
      </w:r>
      <w:proofErr w:type="spellStart"/>
      <w:r w:rsidRPr="00180DEF">
        <w:rPr>
          <w:szCs w:val="28"/>
          <w:lang w:val="uk-UA"/>
        </w:rPr>
        <w:t>інфузійно-трансфузійну</w:t>
      </w:r>
      <w:proofErr w:type="spellEnd"/>
      <w:r w:rsidRPr="00180DEF">
        <w:rPr>
          <w:szCs w:val="28"/>
          <w:lang w:val="uk-UA"/>
        </w:rPr>
        <w:t xml:space="preserve"> терапію, </w:t>
      </w:r>
      <w:proofErr w:type="spellStart"/>
      <w:r w:rsidRPr="00180DEF">
        <w:rPr>
          <w:szCs w:val="28"/>
          <w:lang w:val="uk-UA"/>
        </w:rPr>
        <w:t>імунокорекцію</w:t>
      </w:r>
      <w:proofErr w:type="spellEnd"/>
      <w:r w:rsidRPr="00180DEF">
        <w:rPr>
          <w:szCs w:val="28"/>
          <w:lang w:val="uk-UA"/>
        </w:rPr>
        <w:t>.</w:t>
      </w:r>
    </w:p>
    <w:p w:rsidR="00B0658F" w:rsidRPr="00180DEF" w:rsidRDefault="00B0658F" w:rsidP="00B0658F">
      <w:pPr>
        <w:spacing w:line="360" w:lineRule="auto"/>
        <w:ind w:firstLine="720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t>Місцева терапія. У початковій стадії (серозна, інфільтративна) – лікування консервативне (іммобілізація, сухе тепло, УФ-опромінення, УВЧ-терапія). При прогресуванні процесу – оперативне лікування:</w:t>
      </w:r>
    </w:p>
    <w:p w:rsidR="00B0658F" w:rsidRPr="00180DEF" w:rsidRDefault="00B0658F" w:rsidP="00B0658F">
      <w:pPr>
        <w:spacing w:line="360" w:lineRule="auto"/>
        <w:jc w:val="both"/>
        <w:rPr>
          <w:szCs w:val="28"/>
          <w:lang w:val="uk-UA"/>
        </w:rPr>
      </w:pPr>
    </w:p>
    <w:p w:rsidR="00B0658F" w:rsidRPr="00180DEF" w:rsidRDefault="00B0658F" w:rsidP="00B0658F">
      <w:pPr>
        <w:spacing w:line="360" w:lineRule="auto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t xml:space="preserve">ГІДРАДЕНІТ – гнійне запалення </w:t>
      </w:r>
      <w:proofErr w:type="spellStart"/>
      <w:r w:rsidRPr="00180DEF">
        <w:rPr>
          <w:szCs w:val="28"/>
          <w:lang w:val="uk-UA"/>
        </w:rPr>
        <w:t>апокринових</w:t>
      </w:r>
      <w:proofErr w:type="spellEnd"/>
      <w:r w:rsidRPr="00180DEF">
        <w:rPr>
          <w:szCs w:val="28"/>
          <w:lang w:val="uk-UA"/>
        </w:rPr>
        <w:t xml:space="preserve"> потових залоз.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b/>
          <w:szCs w:val="28"/>
          <w:lang w:val="uk-UA"/>
        </w:rPr>
        <w:t>Клінічні прояви.</w:t>
      </w:r>
      <w:r w:rsidRPr="00180DEF">
        <w:rPr>
          <w:szCs w:val="28"/>
          <w:lang w:val="uk-UA"/>
        </w:rPr>
        <w:t xml:space="preserve"> Скарги на біль у пахвовій ямці, обмеження рухів руки, підвищення температури тіла до </w:t>
      </w:r>
      <w:proofErr w:type="spellStart"/>
      <w:r w:rsidRPr="00180DEF">
        <w:rPr>
          <w:szCs w:val="28"/>
          <w:lang w:val="uk-UA"/>
        </w:rPr>
        <w:t>субфебрильних</w:t>
      </w:r>
      <w:proofErr w:type="spellEnd"/>
      <w:r w:rsidRPr="00180DEF">
        <w:rPr>
          <w:szCs w:val="28"/>
          <w:lang w:val="uk-UA"/>
        </w:rPr>
        <w:t xml:space="preserve"> цифр.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t>В анамнезі вказівки на наявність травми шкірних покривів або мацерації шкіри.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t xml:space="preserve">Об’єктивні дані. Має місце запальний інфільтрат у пахвовій ямці з однієї чи обох сторін; шкірні покриви над інфільтратом </w:t>
      </w:r>
      <w:proofErr w:type="spellStart"/>
      <w:r w:rsidRPr="00180DEF">
        <w:rPr>
          <w:szCs w:val="28"/>
          <w:lang w:val="uk-UA"/>
        </w:rPr>
        <w:t>гіперемовані</w:t>
      </w:r>
      <w:proofErr w:type="spellEnd"/>
      <w:r w:rsidRPr="00180DEF">
        <w:rPr>
          <w:szCs w:val="28"/>
          <w:lang w:val="uk-UA"/>
        </w:rPr>
        <w:t xml:space="preserve">, в міру прогресування процесу набувають багряно-синього відтінку. Під час пальпації спостерігається різке посилення болю; інфільтрат щільний, з чіткими межами; при </w:t>
      </w:r>
      <w:proofErr w:type="spellStart"/>
      <w:r w:rsidRPr="00180DEF">
        <w:rPr>
          <w:szCs w:val="28"/>
          <w:lang w:val="uk-UA"/>
        </w:rPr>
        <w:t>абсцедуванні</w:t>
      </w:r>
      <w:proofErr w:type="spellEnd"/>
      <w:r w:rsidRPr="00180DEF">
        <w:rPr>
          <w:szCs w:val="28"/>
          <w:lang w:val="uk-UA"/>
        </w:rPr>
        <w:t xml:space="preserve"> з’являється флуктуація.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b/>
          <w:szCs w:val="28"/>
          <w:lang w:val="uk-UA"/>
        </w:rPr>
        <w:t xml:space="preserve">Лікування гідраденіту: </w:t>
      </w:r>
      <w:r w:rsidRPr="00180DEF">
        <w:rPr>
          <w:szCs w:val="28"/>
          <w:lang w:val="uk-UA"/>
        </w:rPr>
        <w:t xml:space="preserve">Обробка шкіри антисептиками у ділянці інфільтрату; іммобілізація кінцівки на </w:t>
      </w:r>
      <w:proofErr w:type="spellStart"/>
      <w:r w:rsidRPr="00180DEF">
        <w:rPr>
          <w:szCs w:val="28"/>
          <w:lang w:val="uk-UA"/>
        </w:rPr>
        <w:t>обдукційній</w:t>
      </w:r>
      <w:proofErr w:type="spellEnd"/>
      <w:r w:rsidRPr="00180DEF">
        <w:rPr>
          <w:szCs w:val="28"/>
          <w:lang w:val="uk-UA"/>
        </w:rPr>
        <w:t xml:space="preserve"> шині; </w:t>
      </w:r>
      <w:proofErr w:type="spellStart"/>
      <w:r w:rsidRPr="00180DEF">
        <w:rPr>
          <w:szCs w:val="28"/>
          <w:lang w:val="uk-UA"/>
        </w:rPr>
        <w:t>антибіотико</w:t>
      </w:r>
      <w:proofErr w:type="spellEnd"/>
      <w:r w:rsidRPr="00180DEF">
        <w:rPr>
          <w:szCs w:val="28"/>
          <w:lang w:val="uk-UA"/>
        </w:rPr>
        <w:t xml:space="preserve"> терапія; при </w:t>
      </w:r>
      <w:proofErr w:type="spellStart"/>
      <w:r w:rsidRPr="00180DEF">
        <w:rPr>
          <w:szCs w:val="28"/>
          <w:lang w:val="uk-UA"/>
        </w:rPr>
        <w:t>абсцедуванні</w:t>
      </w:r>
      <w:proofErr w:type="spellEnd"/>
      <w:r w:rsidRPr="00180DEF">
        <w:rPr>
          <w:szCs w:val="28"/>
          <w:lang w:val="uk-UA"/>
        </w:rPr>
        <w:t xml:space="preserve"> – розкриття абсцесу. Для запобігання інфікування прилеглих до гнійника потових залоз – ретельна обробка шкіри антисептиками (етиловим спиртом, 2% борним спиртом і </w:t>
      </w:r>
      <w:proofErr w:type="spellStart"/>
      <w:r w:rsidRPr="00180DEF">
        <w:rPr>
          <w:szCs w:val="28"/>
          <w:lang w:val="uk-UA"/>
        </w:rPr>
        <w:t>т.п</w:t>
      </w:r>
      <w:proofErr w:type="spellEnd"/>
      <w:r w:rsidRPr="00180DEF">
        <w:rPr>
          <w:szCs w:val="28"/>
          <w:lang w:val="uk-UA"/>
        </w:rPr>
        <w:t>.).</w:t>
      </w:r>
    </w:p>
    <w:p w:rsidR="00B0658F" w:rsidRPr="00180DEF" w:rsidRDefault="00B0658F" w:rsidP="00B0658F">
      <w:pPr>
        <w:spacing w:line="360" w:lineRule="auto"/>
        <w:jc w:val="both"/>
        <w:rPr>
          <w:szCs w:val="28"/>
          <w:lang w:val="uk-UA"/>
        </w:rPr>
      </w:pPr>
    </w:p>
    <w:p w:rsidR="00B0658F" w:rsidRPr="00180DEF" w:rsidRDefault="00B0658F" w:rsidP="00B0658F">
      <w:pPr>
        <w:spacing w:line="360" w:lineRule="auto"/>
        <w:ind w:left="720" w:hanging="720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t>БЕШИХА – інфекційне захворювання, що характеризується гострим запаленням шкіри або слизових оболонок, пропасницею та інтоксикацією.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b/>
          <w:szCs w:val="28"/>
          <w:lang w:val="uk-UA"/>
        </w:rPr>
        <w:t>Клінічні прояви.</w:t>
      </w:r>
      <w:r w:rsidRPr="00180DEF">
        <w:rPr>
          <w:szCs w:val="28"/>
          <w:lang w:val="uk-UA"/>
        </w:rPr>
        <w:t xml:space="preserve"> Скарги на пекучий біль і відчуття жару в місці ураження; сильний головний біль; підвищення температури тіла до 38-39˚ С, озноб; можливі нудота, блювання.</w:t>
      </w:r>
    </w:p>
    <w:p w:rsidR="00B0658F" w:rsidRPr="00180DEF" w:rsidRDefault="00B0658F" w:rsidP="00B0658F">
      <w:pPr>
        <w:spacing w:line="360" w:lineRule="auto"/>
        <w:ind w:left="1080" w:hanging="180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t>Захворювання починається раптово; іноді спостерігається продромальний період (нездужання, загальна слабкість, головний біль).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t>Об’єктивні прояви. Місцеві прояви залежать від форми захворювання:</w:t>
      </w:r>
    </w:p>
    <w:p w:rsidR="00B0658F" w:rsidRPr="00180DEF" w:rsidRDefault="00B0658F" w:rsidP="00B0658F">
      <w:pPr>
        <w:spacing w:line="360" w:lineRule="auto"/>
        <w:ind w:left="720" w:hanging="720"/>
        <w:jc w:val="both"/>
        <w:rPr>
          <w:szCs w:val="28"/>
          <w:lang w:val="uk-UA"/>
        </w:rPr>
      </w:pPr>
      <w:proofErr w:type="spellStart"/>
      <w:r w:rsidRPr="00180DEF">
        <w:rPr>
          <w:szCs w:val="28"/>
          <w:u w:val="single"/>
          <w:lang w:val="uk-UA"/>
        </w:rPr>
        <w:t>еритематозна</w:t>
      </w:r>
      <w:proofErr w:type="spellEnd"/>
      <w:r w:rsidRPr="00180DEF">
        <w:rPr>
          <w:szCs w:val="28"/>
          <w:u w:val="single"/>
          <w:lang w:val="uk-UA"/>
        </w:rPr>
        <w:t xml:space="preserve"> форма:</w:t>
      </w:r>
      <w:r w:rsidRPr="00180DEF">
        <w:rPr>
          <w:szCs w:val="28"/>
          <w:lang w:val="uk-UA"/>
        </w:rPr>
        <w:t xml:space="preserve"> поява яскравої гіперемії з чіткими зазубреними межами („язики полум’я”, „географічна карта”); набряк та інфільтрація шкіри; місцеве підвищення температури; процес швидко поширюється;</w:t>
      </w:r>
    </w:p>
    <w:p w:rsidR="00B0658F" w:rsidRPr="00180DEF" w:rsidRDefault="00B0658F" w:rsidP="00B0658F">
      <w:pPr>
        <w:spacing w:line="360" w:lineRule="auto"/>
        <w:ind w:left="720" w:hanging="720"/>
        <w:jc w:val="both"/>
        <w:rPr>
          <w:szCs w:val="28"/>
          <w:lang w:val="uk-UA"/>
        </w:rPr>
      </w:pPr>
      <w:proofErr w:type="spellStart"/>
      <w:r w:rsidRPr="00180DEF">
        <w:rPr>
          <w:szCs w:val="28"/>
          <w:u w:val="single"/>
          <w:lang w:val="uk-UA"/>
        </w:rPr>
        <w:t>бульозна</w:t>
      </w:r>
      <w:proofErr w:type="spellEnd"/>
      <w:r w:rsidRPr="00180DEF">
        <w:rPr>
          <w:szCs w:val="28"/>
          <w:u w:val="single"/>
          <w:lang w:val="uk-UA"/>
        </w:rPr>
        <w:t xml:space="preserve"> форма:</w:t>
      </w:r>
      <w:r w:rsidRPr="00180DEF">
        <w:rPr>
          <w:szCs w:val="28"/>
          <w:lang w:val="uk-UA"/>
        </w:rPr>
        <w:t xml:space="preserve"> на тлі </w:t>
      </w:r>
      <w:proofErr w:type="spellStart"/>
      <w:r w:rsidRPr="00180DEF">
        <w:rPr>
          <w:szCs w:val="28"/>
          <w:lang w:val="uk-UA"/>
        </w:rPr>
        <w:t>гіперемованої</w:t>
      </w:r>
      <w:proofErr w:type="spellEnd"/>
      <w:r w:rsidRPr="00180DEF">
        <w:rPr>
          <w:szCs w:val="28"/>
          <w:lang w:val="uk-UA"/>
        </w:rPr>
        <w:t xml:space="preserve"> шкіри з’являються епідермальні пухирі різних розмірів, заповнені серозним або геморагічним ексудатом;</w:t>
      </w:r>
    </w:p>
    <w:p w:rsidR="00B0658F" w:rsidRPr="00180DEF" w:rsidRDefault="00B0658F" w:rsidP="00B0658F">
      <w:pPr>
        <w:spacing w:line="360" w:lineRule="auto"/>
        <w:ind w:left="720" w:hanging="720"/>
        <w:jc w:val="both"/>
        <w:rPr>
          <w:szCs w:val="28"/>
          <w:lang w:val="uk-UA"/>
        </w:rPr>
      </w:pPr>
      <w:r w:rsidRPr="00180DEF">
        <w:rPr>
          <w:szCs w:val="28"/>
          <w:u w:val="single"/>
          <w:lang w:val="uk-UA"/>
        </w:rPr>
        <w:t>флегмонозна форма:</w:t>
      </w:r>
      <w:r w:rsidRPr="00180DEF">
        <w:rPr>
          <w:szCs w:val="28"/>
          <w:lang w:val="uk-UA"/>
        </w:rPr>
        <w:t xml:space="preserve"> гіперемія з синюшним відтінком; пастозність тканин у зоні ураження; поширення процесу на підшкірну клітковину;</w:t>
      </w:r>
    </w:p>
    <w:p w:rsidR="00B0658F" w:rsidRPr="00180DEF" w:rsidRDefault="00B0658F" w:rsidP="00B0658F">
      <w:pPr>
        <w:spacing w:line="360" w:lineRule="auto"/>
        <w:ind w:left="720" w:hanging="720"/>
        <w:jc w:val="both"/>
        <w:rPr>
          <w:szCs w:val="28"/>
          <w:lang w:val="uk-UA"/>
        </w:rPr>
      </w:pPr>
      <w:r w:rsidRPr="00180DEF">
        <w:rPr>
          <w:szCs w:val="28"/>
          <w:u w:val="single"/>
          <w:lang w:val="uk-UA"/>
        </w:rPr>
        <w:t>некротична форма:</w:t>
      </w:r>
      <w:r w:rsidRPr="00180DEF">
        <w:rPr>
          <w:szCs w:val="28"/>
          <w:lang w:val="uk-UA"/>
        </w:rPr>
        <w:t xml:space="preserve"> шкіра стає </w:t>
      </w:r>
      <w:proofErr w:type="spellStart"/>
      <w:r w:rsidRPr="00180DEF">
        <w:rPr>
          <w:szCs w:val="28"/>
          <w:lang w:val="uk-UA"/>
        </w:rPr>
        <w:t>синюшно</w:t>
      </w:r>
      <w:proofErr w:type="spellEnd"/>
      <w:r w:rsidRPr="00180DEF">
        <w:rPr>
          <w:szCs w:val="28"/>
          <w:lang w:val="uk-UA"/>
        </w:rPr>
        <w:t>-чорного кольору; спостерігаються великі вогнища некрозу шкіри і підшкірної клітковини; можливе приєднання вторинної інфекції;</w:t>
      </w:r>
    </w:p>
    <w:p w:rsidR="00B0658F" w:rsidRPr="00180DEF" w:rsidRDefault="00B0658F" w:rsidP="00B0658F">
      <w:pPr>
        <w:spacing w:line="360" w:lineRule="auto"/>
        <w:ind w:firstLine="720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lastRenderedPageBreak/>
        <w:t xml:space="preserve">Загальні клінічні прояви: тахікардія, </w:t>
      </w:r>
      <w:proofErr w:type="spellStart"/>
      <w:r w:rsidRPr="00180DEF">
        <w:rPr>
          <w:szCs w:val="28"/>
          <w:lang w:val="uk-UA"/>
        </w:rPr>
        <w:t>тахіпное</w:t>
      </w:r>
      <w:proofErr w:type="spellEnd"/>
      <w:r w:rsidRPr="00180DEF">
        <w:rPr>
          <w:szCs w:val="28"/>
          <w:lang w:val="uk-UA"/>
        </w:rPr>
        <w:t xml:space="preserve">, втрата апетиту, з’являються безсоння, закрепи, </w:t>
      </w:r>
      <w:proofErr w:type="spellStart"/>
      <w:r w:rsidRPr="00180DEF">
        <w:rPr>
          <w:szCs w:val="28"/>
          <w:lang w:val="uk-UA"/>
        </w:rPr>
        <w:t>олігурія</w:t>
      </w:r>
      <w:proofErr w:type="spellEnd"/>
      <w:r w:rsidRPr="00180DEF">
        <w:rPr>
          <w:szCs w:val="28"/>
          <w:lang w:val="uk-UA"/>
        </w:rPr>
        <w:t>. При важкому перебігу захворювання можливе збудження, марення, збільшення печінки й селезінки.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b/>
          <w:szCs w:val="28"/>
          <w:lang w:val="uk-UA"/>
        </w:rPr>
        <w:t>Лікування бешихи.</w:t>
      </w:r>
      <w:r w:rsidRPr="00180DEF">
        <w:rPr>
          <w:szCs w:val="28"/>
          <w:lang w:val="uk-UA"/>
        </w:rPr>
        <w:t xml:space="preserve"> Загальне лікування складається з антибактеріальної терапії (використовують напівсинтетичні пеніциліни у поєднанні з сульфаніламідними препаратами; при тяжких формах і рецидивах захворювання застосовують </w:t>
      </w:r>
      <w:proofErr w:type="spellStart"/>
      <w:r w:rsidRPr="00180DEF">
        <w:rPr>
          <w:szCs w:val="28"/>
          <w:lang w:val="uk-UA"/>
        </w:rPr>
        <w:t>цефалоспорини</w:t>
      </w:r>
      <w:proofErr w:type="spellEnd"/>
      <w:r w:rsidRPr="00180DEF">
        <w:rPr>
          <w:szCs w:val="28"/>
          <w:lang w:val="uk-UA"/>
        </w:rPr>
        <w:t xml:space="preserve"> другого-третього покоління; методом вибору є </w:t>
      </w:r>
      <w:proofErr w:type="spellStart"/>
      <w:r w:rsidRPr="00180DEF">
        <w:rPr>
          <w:szCs w:val="28"/>
          <w:lang w:val="uk-UA"/>
        </w:rPr>
        <w:t>лімфотропне</w:t>
      </w:r>
      <w:proofErr w:type="spellEnd"/>
      <w:r w:rsidRPr="00180DEF">
        <w:rPr>
          <w:szCs w:val="28"/>
          <w:lang w:val="uk-UA"/>
        </w:rPr>
        <w:t xml:space="preserve"> введення антибіотиків); </w:t>
      </w:r>
      <w:proofErr w:type="spellStart"/>
      <w:r w:rsidRPr="00180DEF">
        <w:rPr>
          <w:szCs w:val="28"/>
          <w:lang w:val="uk-UA"/>
        </w:rPr>
        <w:t>дезінтоксикаційної</w:t>
      </w:r>
      <w:proofErr w:type="spellEnd"/>
      <w:r w:rsidRPr="00180DEF">
        <w:rPr>
          <w:szCs w:val="28"/>
          <w:lang w:val="uk-UA"/>
        </w:rPr>
        <w:t xml:space="preserve"> терапії (</w:t>
      </w:r>
      <w:proofErr w:type="spellStart"/>
      <w:r w:rsidRPr="00180DEF">
        <w:rPr>
          <w:szCs w:val="28"/>
          <w:lang w:val="uk-UA"/>
        </w:rPr>
        <w:t>інфузії</w:t>
      </w:r>
      <w:proofErr w:type="spellEnd"/>
      <w:r w:rsidRPr="00180DEF">
        <w:rPr>
          <w:szCs w:val="28"/>
          <w:lang w:val="uk-UA"/>
        </w:rPr>
        <w:t xml:space="preserve"> кристалоїдів, </w:t>
      </w:r>
      <w:proofErr w:type="spellStart"/>
      <w:r w:rsidRPr="00180DEF">
        <w:rPr>
          <w:szCs w:val="28"/>
          <w:lang w:val="uk-UA"/>
        </w:rPr>
        <w:t>плазмозамінників</w:t>
      </w:r>
      <w:proofErr w:type="spellEnd"/>
      <w:r w:rsidRPr="00180DEF">
        <w:rPr>
          <w:szCs w:val="28"/>
          <w:lang w:val="uk-UA"/>
        </w:rPr>
        <w:t xml:space="preserve"> </w:t>
      </w:r>
      <w:proofErr w:type="spellStart"/>
      <w:r w:rsidRPr="00180DEF">
        <w:rPr>
          <w:szCs w:val="28"/>
          <w:lang w:val="uk-UA"/>
        </w:rPr>
        <w:t>дезінтоксикаційної</w:t>
      </w:r>
      <w:proofErr w:type="spellEnd"/>
      <w:r w:rsidRPr="00180DEF">
        <w:rPr>
          <w:szCs w:val="28"/>
          <w:lang w:val="uk-UA"/>
        </w:rPr>
        <w:t xml:space="preserve"> дії; УФ- або лазерне опромінення крові); десенсибілізуючої терапії (</w:t>
      </w:r>
      <w:proofErr w:type="spellStart"/>
      <w:r w:rsidRPr="00180DEF">
        <w:rPr>
          <w:szCs w:val="28"/>
          <w:lang w:val="uk-UA"/>
        </w:rPr>
        <w:t>антигістамінні</w:t>
      </w:r>
      <w:proofErr w:type="spellEnd"/>
      <w:r w:rsidRPr="00180DEF">
        <w:rPr>
          <w:szCs w:val="28"/>
          <w:lang w:val="uk-UA"/>
        </w:rPr>
        <w:t xml:space="preserve"> препарати, при тяжких формах – кортикостероїди).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t xml:space="preserve">Місцево використовують УФ-опромінення вогнища ураження у </w:t>
      </w:r>
      <w:proofErr w:type="spellStart"/>
      <w:r w:rsidRPr="00180DEF">
        <w:rPr>
          <w:szCs w:val="28"/>
          <w:lang w:val="uk-UA"/>
        </w:rPr>
        <w:t>суберитемних</w:t>
      </w:r>
      <w:proofErr w:type="spellEnd"/>
      <w:r w:rsidRPr="00180DEF">
        <w:rPr>
          <w:szCs w:val="28"/>
          <w:lang w:val="uk-UA"/>
        </w:rPr>
        <w:t xml:space="preserve"> дозах. При </w:t>
      </w:r>
      <w:proofErr w:type="spellStart"/>
      <w:r w:rsidRPr="00180DEF">
        <w:rPr>
          <w:szCs w:val="28"/>
          <w:lang w:val="uk-UA"/>
        </w:rPr>
        <w:t>бульозній</w:t>
      </w:r>
      <w:proofErr w:type="spellEnd"/>
      <w:r w:rsidRPr="00180DEF">
        <w:rPr>
          <w:szCs w:val="28"/>
          <w:lang w:val="uk-UA"/>
        </w:rPr>
        <w:t xml:space="preserve"> формі – великі пухирі підсікають, накладають мазеві пов’язки на водорозчинній основі з антибіотиками. При флегмонозній формі – розкриття та дренування флегмон. При некротичній формі – </w:t>
      </w:r>
      <w:proofErr w:type="spellStart"/>
      <w:r w:rsidRPr="00180DEF">
        <w:rPr>
          <w:szCs w:val="28"/>
          <w:lang w:val="uk-UA"/>
        </w:rPr>
        <w:t>некректомії</w:t>
      </w:r>
      <w:proofErr w:type="spellEnd"/>
      <w:r w:rsidRPr="00180DEF">
        <w:rPr>
          <w:szCs w:val="28"/>
          <w:lang w:val="uk-UA"/>
        </w:rPr>
        <w:t xml:space="preserve">, </w:t>
      </w:r>
      <w:proofErr w:type="spellStart"/>
      <w:r w:rsidRPr="00180DEF">
        <w:rPr>
          <w:szCs w:val="28"/>
          <w:lang w:val="uk-UA"/>
        </w:rPr>
        <w:t>некректомії</w:t>
      </w:r>
      <w:proofErr w:type="spellEnd"/>
      <w:r w:rsidRPr="00180DEF">
        <w:rPr>
          <w:szCs w:val="28"/>
          <w:lang w:val="uk-UA"/>
        </w:rPr>
        <w:t xml:space="preserve"> з наступним (при повному стиханні процесу) пластичним закриттям дефекту (при необхідності).</w:t>
      </w:r>
    </w:p>
    <w:p w:rsidR="00B0658F" w:rsidRPr="00180DEF" w:rsidRDefault="00B0658F" w:rsidP="00B0658F">
      <w:pPr>
        <w:spacing w:line="360" w:lineRule="auto"/>
        <w:jc w:val="both"/>
        <w:rPr>
          <w:szCs w:val="28"/>
          <w:lang w:val="uk-UA"/>
        </w:rPr>
      </w:pPr>
    </w:p>
    <w:p w:rsidR="00B0658F" w:rsidRPr="00180DEF" w:rsidRDefault="00B0658F" w:rsidP="00B0658F">
      <w:pPr>
        <w:spacing w:line="360" w:lineRule="auto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t>ПАНАРИЦІЙ – гостре гнійне запалення анатомічних структур пальців кисті.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b/>
          <w:szCs w:val="28"/>
          <w:lang w:val="uk-UA"/>
        </w:rPr>
        <w:t>Клінічні прояви.</w:t>
      </w:r>
      <w:r w:rsidRPr="00180DEF">
        <w:rPr>
          <w:szCs w:val="28"/>
          <w:lang w:val="uk-UA"/>
        </w:rPr>
        <w:t xml:space="preserve"> Скарги на біль у ділянці запального процесу на пальці, збільшення у обсязі ураженого пальця, гіперемія шкіри над ділянкою запалення; підвищення температури тіла до 38-39˚ С, загальне нездужання, головний біль.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t>В анамнезі – наявність травми шкірних покривів пальця (ушкодження шкіри, прокол шкіри).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t>Об’єктивні прояви. Напівзігнуте положення пальця, набряклість тканин у ділянці запалення, гіперемія шкіри з фіолетовим відтінком. Пальпація ураженого пальця різко болюча, особливо у центрі запалення. Порушення функції ураженого пальця, посилення болю при його згинанні та розгинанні.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b/>
          <w:szCs w:val="28"/>
          <w:lang w:val="uk-UA"/>
        </w:rPr>
        <w:t>Загальні принципи лікування панарицію</w:t>
      </w:r>
      <w:r w:rsidRPr="00180DEF">
        <w:rPr>
          <w:szCs w:val="28"/>
          <w:lang w:val="uk-UA"/>
        </w:rPr>
        <w:t xml:space="preserve">: іммобілізація кінцівки, </w:t>
      </w:r>
      <w:proofErr w:type="spellStart"/>
      <w:r w:rsidRPr="00180DEF">
        <w:rPr>
          <w:szCs w:val="28"/>
          <w:lang w:val="uk-UA"/>
        </w:rPr>
        <w:t>атибіотикотерапія</w:t>
      </w:r>
      <w:proofErr w:type="spellEnd"/>
      <w:r w:rsidRPr="00180DEF">
        <w:rPr>
          <w:szCs w:val="28"/>
          <w:lang w:val="uk-UA"/>
        </w:rPr>
        <w:t xml:space="preserve"> в стадії інфільтрації, раннє застосування хірургічного лікування (розкриття й дренування гнійного вогнища).</w:t>
      </w:r>
    </w:p>
    <w:p w:rsidR="00B0658F" w:rsidRPr="00180DEF" w:rsidRDefault="00B0658F" w:rsidP="00B0658F">
      <w:pPr>
        <w:spacing w:line="360" w:lineRule="auto"/>
        <w:jc w:val="both"/>
        <w:rPr>
          <w:szCs w:val="28"/>
          <w:lang w:val="uk-UA"/>
        </w:rPr>
      </w:pPr>
    </w:p>
    <w:p w:rsidR="00B0658F" w:rsidRPr="00180DEF" w:rsidRDefault="00B0658F" w:rsidP="00B0658F">
      <w:pPr>
        <w:spacing w:line="360" w:lineRule="auto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t>МАСТИТ – це запальний процес у молочній залозі; найчастіше зустрічається лактаційний мастит.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b/>
          <w:szCs w:val="28"/>
          <w:lang w:val="uk-UA"/>
        </w:rPr>
        <w:t>Клінічні прояви гострого маститу.</w:t>
      </w:r>
      <w:r w:rsidRPr="00180DEF">
        <w:rPr>
          <w:szCs w:val="28"/>
          <w:lang w:val="uk-UA"/>
        </w:rPr>
        <w:t xml:space="preserve"> Скарги на сильний біль у молочній залозі; пропасниця до 39-40˚ С, при нагноєнні – озноб. Початок захворювання гострий, як правило, виникає у період лактації. Часто захворюванню передує поява болю у ділянці соска при годуванні.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lastRenderedPageBreak/>
        <w:t xml:space="preserve">Об’єктивні прояви. Залоза на стороні ураження збільшена, напружена; шкіра над вогнищем запалення </w:t>
      </w:r>
      <w:proofErr w:type="spellStart"/>
      <w:r w:rsidRPr="00180DEF">
        <w:rPr>
          <w:szCs w:val="28"/>
          <w:lang w:val="uk-UA"/>
        </w:rPr>
        <w:t>гіперемована</w:t>
      </w:r>
      <w:proofErr w:type="spellEnd"/>
      <w:r w:rsidRPr="00180DEF">
        <w:rPr>
          <w:szCs w:val="28"/>
          <w:lang w:val="uk-UA"/>
        </w:rPr>
        <w:t xml:space="preserve">; може визначатися лімфаденіт. При  пальпації визначається болючий інфільтрат з нечіткими контурами; збільшені і болючі </w:t>
      </w:r>
      <w:proofErr w:type="spellStart"/>
      <w:r w:rsidRPr="00180DEF">
        <w:rPr>
          <w:szCs w:val="28"/>
          <w:lang w:val="uk-UA"/>
        </w:rPr>
        <w:t>регіонарні</w:t>
      </w:r>
      <w:proofErr w:type="spellEnd"/>
      <w:r w:rsidRPr="00180DEF">
        <w:rPr>
          <w:szCs w:val="28"/>
          <w:lang w:val="uk-UA"/>
        </w:rPr>
        <w:t xml:space="preserve"> лімфатичні вузли; при </w:t>
      </w:r>
      <w:proofErr w:type="spellStart"/>
      <w:r w:rsidRPr="00180DEF">
        <w:rPr>
          <w:szCs w:val="28"/>
          <w:lang w:val="uk-UA"/>
        </w:rPr>
        <w:t>абсцедуванні</w:t>
      </w:r>
      <w:proofErr w:type="spellEnd"/>
      <w:r w:rsidRPr="00180DEF">
        <w:rPr>
          <w:szCs w:val="28"/>
          <w:lang w:val="uk-UA"/>
        </w:rPr>
        <w:t xml:space="preserve"> визначається розм’якшення (флуктуація) у проекції інфільтрату; при флегмонозній формі – тістувата консистенція інфільтрату, при пальпації залишаються вдавлення від пальців.</w:t>
      </w:r>
    </w:p>
    <w:p w:rsidR="00B0658F" w:rsidRPr="00180DEF" w:rsidRDefault="00B0658F" w:rsidP="00B0658F">
      <w:pPr>
        <w:spacing w:line="360" w:lineRule="auto"/>
        <w:ind w:firstLine="708"/>
        <w:jc w:val="both"/>
        <w:rPr>
          <w:szCs w:val="28"/>
          <w:lang w:val="uk-UA"/>
        </w:rPr>
      </w:pPr>
      <w:r w:rsidRPr="00180DEF">
        <w:rPr>
          <w:b/>
          <w:szCs w:val="28"/>
          <w:lang w:val="uk-UA"/>
        </w:rPr>
        <w:t>Лікування маститу</w:t>
      </w:r>
      <w:r w:rsidRPr="00180DEF">
        <w:rPr>
          <w:szCs w:val="28"/>
          <w:lang w:val="uk-UA"/>
        </w:rPr>
        <w:t xml:space="preserve"> залежить від фази процесу. У </w:t>
      </w:r>
      <w:r w:rsidRPr="00180DEF">
        <w:rPr>
          <w:szCs w:val="28"/>
          <w:u w:val="single"/>
          <w:lang w:val="uk-UA"/>
        </w:rPr>
        <w:t>серозній та інфільтративній фазі</w:t>
      </w:r>
      <w:r w:rsidRPr="00180DEF">
        <w:rPr>
          <w:szCs w:val="28"/>
          <w:lang w:val="uk-UA"/>
        </w:rPr>
        <w:t xml:space="preserve"> лікування маститу консервативне і включає підняте положення молочної залози (підтримуюча пов’язка або бюстгальтер, які не повинні стискати залозу); зціджування молока (ручне або за допомогою відсмоктувача); фізіотерапевтичне лікування (УФ-опромінення залози, УВЧ); загальна антибактеріальна терапія; </w:t>
      </w:r>
      <w:proofErr w:type="spellStart"/>
      <w:r w:rsidRPr="00180DEF">
        <w:rPr>
          <w:szCs w:val="28"/>
          <w:lang w:val="uk-UA"/>
        </w:rPr>
        <w:t>ретромамарна</w:t>
      </w:r>
      <w:proofErr w:type="spellEnd"/>
      <w:r w:rsidRPr="00180DEF">
        <w:rPr>
          <w:szCs w:val="28"/>
          <w:lang w:val="uk-UA"/>
        </w:rPr>
        <w:t xml:space="preserve"> </w:t>
      </w:r>
      <w:proofErr w:type="spellStart"/>
      <w:r w:rsidRPr="00180DEF">
        <w:rPr>
          <w:szCs w:val="28"/>
          <w:lang w:val="uk-UA"/>
        </w:rPr>
        <w:t>новокаїново-антибіотикова</w:t>
      </w:r>
      <w:proofErr w:type="spellEnd"/>
      <w:r w:rsidRPr="00180DEF">
        <w:rPr>
          <w:szCs w:val="28"/>
          <w:lang w:val="uk-UA"/>
        </w:rPr>
        <w:t xml:space="preserve"> блокада. При </w:t>
      </w:r>
      <w:r w:rsidRPr="00180DEF">
        <w:rPr>
          <w:szCs w:val="28"/>
          <w:u w:val="single"/>
          <w:lang w:val="uk-UA"/>
        </w:rPr>
        <w:t>деструктивних формах маститу</w:t>
      </w:r>
      <w:r w:rsidRPr="00180DEF">
        <w:rPr>
          <w:szCs w:val="28"/>
          <w:lang w:val="uk-UA"/>
        </w:rPr>
        <w:t xml:space="preserve"> – хірургічне лікування.</w:t>
      </w:r>
    </w:p>
    <w:p w:rsidR="00B0658F" w:rsidRPr="00180DEF" w:rsidRDefault="00B0658F" w:rsidP="00B0658F">
      <w:pPr>
        <w:spacing w:line="360" w:lineRule="auto"/>
        <w:ind w:firstLine="360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t>Профілактика маститу:</w:t>
      </w:r>
    </w:p>
    <w:p w:rsidR="00B0658F" w:rsidRPr="00180DEF" w:rsidRDefault="00B0658F" w:rsidP="00B0658F">
      <w:pPr>
        <w:spacing w:line="360" w:lineRule="auto"/>
        <w:ind w:left="1080" w:hanging="1080"/>
        <w:jc w:val="both"/>
        <w:rPr>
          <w:szCs w:val="28"/>
          <w:lang w:val="uk-UA"/>
        </w:rPr>
      </w:pPr>
      <w:proofErr w:type="spellStart"/>
      <w:r w:rsidRPr="00180DEF">
        <w:rPr>
          <w:szCs w:val="28"/>
          <w:lang w:val="uk-UA"/>
        </w:rPr>
        <w:t>допологова</w:t>
      </w:r>
      <w:proofErr w:type="spellEnd"/>
      <w:r w:rsidRPr="00180DEF">
        <w:rPr>
          <w:szCs w:val="28"/>
          <w:lang w:val="uk-UA"/>
        </w:rPr>
        <w:t xml:space="preserve"> – підготовка сосків до годування, формування сосків (при плоских і втягнутих сосках), санація вогнищ ендогенної інфекції, </w:t>
      </w:r>
      <w:proofErr w:type="spellStart"/>
      <w:r w:rsidRPr="00180DEF">
        <w:rPr>
          <w:szCs w:val="28"/>
          <w:lang w:val="uk-UA"/>
        </w:rPr>
        <w:t>загартовувальні</w:t>
      </w:r>
      <w:proofErr w:type="spellEnd"/>
      <w:r w:rsidRPr="00180DEF">
        <w:rPr>
          <w:szCs w:val="28"/>
          <w:lang w:val="uk-UA"/>
        </w:rPr>
        <w:t xml:space="preserve"> процедури;</w:t>
      </w:r>
    </w:p>
    <w:p w:rsidR="00B0658F" w:rsidRPr="00180DEF" w:rsidRDefault="00B0658F" w:rsidP="00B0658F">
      <w:pPr>
        <w:spacing w:line="360" w:lineRule="auto"/>
        <w:ind w:left="1080" w:hanging="1080"/>
        <w:jc w:val="both"/>
        <w:rPr>
          <w:szCs w:val="28"/>
          <w:lang w:val="uk-UA"/>
        </w:rPr>
      </w:pPr>
      <w:r w:rsidRPr="00180DEF">
        <w:rPr>
          <w:szCs w:val="28"/>
          <w:lang w:val="uk-UA"/>
        </w:rPr>
        <w:t xml:space="preserve">післяпологова – гігієна годування (миття залози до і після годування), раціональний режим годування, </w:t>
      </w:r>
      <w:proofErr w:type="spellStart"/>
      <w:r w:rsidRPr="00180DEF">
        <w:rPr>
          <w:szCs w:val="28"/>
          <w:lang w:val="uk-UA"/>
        </w:rPr>
        <w:t>зціжування</w:t>
      </w:r>
      <w:proofErr w:type="spellEnd"/>
      <w:r w:rsidRPr="00180DEF">
        <w:rPr>
          <w:szCs w:val="28"/>
          <w:lang w:val="uk-UA"/>
        </w:rPr>
        <w:t xml:space="preserve"> молока після кожного годування, своєчасне лікування </w:t>
      </w:r>
      <w:proofErr w:type="spellStart"/>
      <w:r w:rsidRPr="00180DEF">
        <w:rPr>
          <w:szCs w:val="28"/>
          <w:lang w:val="uk-UA"/>
        </w:rPr>
        <w:t>тріщин</w:t>
      </w:r>
      <w:proofErr w:type="spellEnd"/>
      <w:r w:rsidRPr="00180DEF">
        <w:rPr>
          <w:szCs w:val="28"/>
          <w:lang w:val="uk-UA"/>
        </w:rPr>
        <w:t xml:space="preserve"> і мацерації сосків, профілактика госпітальної інфекції.</w:t>
      </w:r>
    </w:p>
    <w:p w:rsidR="001C1953" w:rsidRPr="00B0658F" w:rsidRDefault="001C1953" w:rsidP="00C808ED">
      <w:pPr>
        <w:rPr>
          <w:lang w:val="uk-UA"/>
        </w:rPr>
      </w:pPr>
    </w:p>
    <w:sectPr w:rsidR="001C1953" w:rsidRPr="00B0658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58F"/>
    <w:rsid w:val="001C1953"/>
    <w:rsid w:val="004C7450"/>
    <w:rsid w:val="007B2F36"/>
    <w:rsid w:val="00B0658F"/>
    <w:rsid w:val="00C808ED"/>
    <w:rsid w:val="00FE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ABEF4"/>
  <w15:docId w15:val="{CD544978-C93A-4A0D-8B42-D3AE408B3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1638</Words>
  <Characters>9342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</dc:creator>
  <cp:lastModifiedBy>jon malkovich</cp:lastModifiedBy>
  <cp:revision>6</cp:revision>
  <dcterms:created xsi:type="dcterms:W3CDTF">2013-01-16T05:43:00Z</dcterms:created>
  <dcterms:modified xsi:type="dcterms:W3CDTF">2023-11-28T20:15:00Z</dcterms:modified>
</cp:coreProperties>
</file>